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0001765836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7"/>
        <w:gridCol w:w="4818"/>
      </w:tblGrid>
      <w:tr>
        <w:trPr/>
        <w:tc>
          <w:tcPr>
            <w:tcW w:w="5387" w:type="dxa"/>
            <w:tcBorders/>
            <w:vAlign w:val="center"/>
          </w:tcPr>
          <w:p>
            <w:pPr>
              <w:pStyle w:val="TableContents"/>
              <w:bidi w:val="0"/>
              <w:spacing w:before="0" w:after="283"/>
              <w:jc w:val="left"/>
              <w:rPr/>
            </w:pPr>
            <w:r>
              <w:rPr/>
              <w:t>Name of Issuer</w:t>
            </w:r>
          </w:p>
        </w:tc>
        <w:tc>
          <w:tcPr>
            <w:tcW w:w="4818" w:type="dxa"/>
            <w:tcBorders/>
            <w:vAlign w:val="center"/>
          </w:tcPr>
          <w:p>
            <w:pPr>
              <w:pStyle w:val="TableContents"/>
              <w:bidi w:val="0"/>
              <w:spacing w:before="0" w:after="0"/>
              <w:jc w:val="left"/>
              <w:rPr/>
            </w:pPr>
            <w:r>
              <w:rPr/>
              <w:t>FORUM ENERGY TECHNOLOGIES, INC.</w:t>
            </w:r>
          </w:p>
        </w:tc>
      </w:tr>
      <w:tr>
        <w:trPr/>
        <w:tc>
          <w:tcPr>
            <w:tcW w:w="5387" w:type="dxa"/>
            <w:tcBorders/>
            <w:vAlign w:val="center"/>
          </w:tcPr>
          <w:p>
            <w:pPr>
              <w:pStyle w:val="TableContents"/>
              <w:bidi w:val="0"/>
              <w:spacing w:before="0" w:after="283"/>
              <w:jc w:val="left"/>
              <w:rPr/>
            </w:pPr>
            <w:r>
              <w:rPr/>
              <w:t>SEC File Number</w:t>
            </w:r>
          </w:p>
        </w:tc>
        <w:tc>
          <w:tcPr>
            <w:tcW w:w="4818" w:type="dxa"/>
            <w:tcBorders/>
            <w:vAlign w:val="center"/>
          </w:tcPr>
          <w:p>
            <w:pPr>
              <w:pStyle w:val="TableContents"/>
              <w:bidi w:val="0"/>
              <w:spacing w:before="0" w:after="0"/>
              <w:jc w:val="left"/>
              <w:rPr/>
            </w:pPr>
            <w:r>
              <w:rPr/>
              <w:t>001-35504</w:t>
            </w:r>
          </w:p>
        </w:tc>
      </w:tr>
      <w:tr>
        <w:trPr/>
        <w:tc>
          <w:tcPr>
            <w:tcW w:w="5387" w:type="dxa"/>
            <w:tcBorders/>
            <w:vAlign w:val="center"/>
          </w:tcPr>
          <w:p>
            <w:pPr>
              <w:pStyle w:val="TableContents"/>
              <w:bidi w:val="0"/>
              <w:spacing w:before="0" w:after="283"/>
              <w:jc w:val="left"/>
              <w:rPr/>
            </w:pPr>
            <w:r>
              <w:rPr/>
              <w:t>Address of Issuer</w:t>
            </w:r>
          </w:p>
        </w:tc>
        <w:tc>
          <w:tcPr>
            <w:tcW w:w="4818" w:type="dxa"/>
            <w:tcBorders/>
            <w:vAlign w:val="center"/>
          </w:tcPr>
          <w:p>
            <w:pPr>
              <w:pStyle w:val="TableContents"/>
              <w:bidi w:val="0"/>
              <w:spacing w:before="0" w:after="0"/>
              <w:jc w:val="left"/>
              <w:rPr/>
            </w:pPr>
            <w:r>
              <w:rPr/>
              <w:t>10344 SAM HOUSTON PARK DRIVE</w:t>
              <w:br/>
              <w:t>SUITE 300</w:t>
              <w:br/>
              <w:t>HOUSTON</w:t>
              <w:br/>
              <w:t xml:space="preserve">TEXAS </w:t>
              <w:br/>
              <w:t>77064</w:t>
            </w:r>
          </w:p>
        </w:tc>
      </w:tr>
      <w:tr>
        <w:trPr/>
        <w:tc>
          <w:tcPr>
            <w:tcW w:w="5387" w:type="dxa"/>
            <w:tcBorders/>
            <w:vAlign w:val="center"/>
          </w:tcPr>
          <w:p>
            <w:pPr>
              <w:pStyle w:val="TableContents"/>
              <w:bidi w:val="0"/>
              <w:spacing w:before="0" w:after="283"/>
              <w:jc w:val="left"/>
              <w:rPr/>
            </w:pPr>
            <w:r>
              <w:rPr/>
              <w:t>Phone</w:t>
            </w:r>
          </w:p>
        </w:tc>
        <w:tc>
          <w:tcPr>
            <w:tcW w:w="4818" w:type="dxa"/>
            <w:tcBorders/>
            <w:vAlign w:val="center"/>
          </w:tcPr>
          <w:p>
            <w:pPr>
              <w:pStyle w:val="TableContents"/>
              <w:bidi w:val="0"/>
              <w:spacing w:before="0" w:after="0"/>
              <w:jc w:val="left"/>
              <w:rPr/>
            </w:pPr>
            <w:r>
              <w:rPr/>
              <w:t>281-949-2500</w:t>
            </w:r>
          </w:p>
        </w:tc>
      </w:tr>
      <w:tr>
        <w:trPr/>
        <w:tc>
          <w:tcPr>
            <w:tcW w:w="5387" w:type="dxa"/>
            <w:tcBorders/>
            <w:vAlign w:val="center"/>
          </w:tcPr>
          <w:p>
            <w:pPr>
              <w:pStyle w:val="TableContents"/>
              <w:bidi w:val="0"/>
              <w:spacing w:before="0" w:after="283"/>
              <w:jc w:val="left"/>
              <w:rPr/>
            </w:pPr>
            <w:r>
              <w:rPr/>
              <w:t>Name of Person for Whose Account the Securities are To Be Sold</w:t>
            </w:r>
          </w:p>
        </w:tc>
        <w:tc>
          <w:tcPr>
            <w:tcW w:w="4818" w:type="dxa"/>
            <w:tcBorders/>
            <w:vAlign w:val="center"/>
          </w:tcPr>
          <w:p>
            <w:pPr>
              <w:pStyle w:val="TableContents"/>
              <w:bidi w:val="0"/>
              <w:spacing w:before="0" w:after="0"/>
              <w:jc w:val="left"/>
              <w:rPr/>
            </w:pPr>
            <w:r>
              <w:rPr/>
              <w:t>IVASCU JOHN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7" w:type="dxa"/>
            <w:tcBorders/>
            <w:vAlign w:val="center"/>
          </w:tcPr>
          <w:p>
            <w:pPr>
              <w:pStyle w:val="TableContents"/>
              <w:bidi w:val="0"/>
              <w:spacing w:before="0" w:after="283"/>
              <w:jc w:val="left"/>
              <w:rPr/>
            </w:pPr>
            <w:r>
              <w:rPr/>
              <w:t>Relationship to Issuer</w:t>
            </w:r>
          </w:p>
        </w:tc>
        <w:tc>
          <w:tcPr>
            <w:tcW w:w="48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5000</w:t>
            </w:r>
          </w:p>
        </w:tc>
        <w:tc>
          <w:tcPr>
            <w:tcW w:w="1380" w:type="dxa"/>
            <w:tcBorders/>
            <w:vAlign w:val="center"/>
          </w:tcPr>
          <w:p>
            <w:pPr>
              <w:pStyle w:val="TableContents"/>
              <w:bidi w:val="0"/>
              <w:spacing w:before="0" w:after="283"/>
              <w:jc w:val="left"/>
              <w:rPr/>
            </w:pPr>
            <w:r>
              <w:rPr/>
              <w:t>406103.58</w:t>
            </w:r>
          </w:p>
        </w:tc>
        <w:tc>
          <w:tcPr>
            <w:tcW w:w="1555" w:type="dxa"/>
            <w:tcBorders/>
            <w:vAlign w:val="center"/>
          </w:tcPr>
          <w:p>
            <w:pPr>
              <w:pStyle w:val="TableContents"/>
              <w:bidi w:val="0"/>
              <w:spacing w:before="0" w:after="283"/>
              <w:jc w:val="left"/>
              <w:rPr/>
            </w:pPr>
            <w:r>
              <w:rPr/>
              <w:t>11246295</w:t>
            </w:r>
          </w:p>
        </w:tc>
        <w:tc>
          <w:tcPr>
            <w:tcW w:w="1569" w:type="dxa"/>
            <w:tcBorders/>
            <w:vAlign w:val="center"/>
          </w:tcPr>
          <w:p>
            <w:pPr>
              <w:pStyle w:val="TableContents"/>
              <w:bidi w:val="0"/>
              <w:spacing w:before="0" w:after="283"/>
              <w:jc w:val="left"/>
              <w:rPr/>
            </w:pPr>
            <w:r>
              <w:rPr/>
              <w:t>08/11/2026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08/12/2022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2527</w:t>
            </w:r>
          </w:p>
        </w:tc>
        <w:tc>
          <w:tcPr>
            <w:tcW w:w="1046" w:type="dxa"/>
            <w:tcBorders/>
            <w:vAlign w:val="center"/>
          </w:tcPr>
          <w:p>
            <w:pPr>
              <w:pStyle w:val="TableContents"/>
              <w:bidi w:val="0"/>
              <w:spacing w:before="0" w:after="283"/>
              <w:jc w:val="left"/>
              <w:rPr/>
            </w:pPr>
            <w:r>
              <w:rPr/>
              <w:t>08/12/2022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1748</w:t>
            </w:r>
          </w:p>
        </w:tc>
        <w:tc>
          <w:tcPr>
            <w:tcW w:w="1046" w:type="dxa"/>
            <w:tcBorders/>
            <w:vAlign w:val="center"/>
          </w:tcPr>
          <w:p>
            <w:pPr>
              <w:pStyle w:val="TableContents"/>
              <w:bidi w:val="0"/>
              <w:spacing w:before="0" w:after="283"/>
              <w:jc w:val="left"/>
              <w:rPr/>
            </w:pPr>
            <w:r>
              <w:rPr/>
              <w:t>02/18/2023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725</w:t>
            </w:r>
          </w:p>
        </w:tc>
        <w:tc>
          <w:tcPr>
            <w:tcW w:w="1046" w:type="dxa"/>
            <w:tcBorders/>
            <w:vAlign w:val="center"/>
          </w:tcPr>
          <w:p>
            <w:pPr>
              <w:pStyle w:val="TableContents"/>
              <w:bidi w:val="0"/>
              <w:spacing w:before="0" w:after="283"/>
              <w:jc w:val="left"/>
              <w:rPr/>
            </w:pPr>
            <w:r>
              <w:rPr/>
              <w:t>08/12/2023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8"/>
        <w:gridCol w:w="2993"/>
        <w:gridCol w:w="954"/>
        <w:gridCol w:w="1575"/>
        <w:gridCol w:w="1775"/>
      </w:tblGrid>
      <w:tr>
        <w:trPr/>
        <w:tc>
          <w:tcPr>
            <w:tcW w:w="2908" w:type="dxa"/>
            <w:tcBorders/>
            <w:vAlign w:val="center"/>
          </w:tcPr>
          <w:p>
            <w:pPr>
              <w:pStyle w:val="TableHeading"/>
              <w:suppressLineNumbers/>
              <w:bidi w:val="0"/>
              <w:spacing w:before="0" w:after="283"/>
              <w:jc w:val="center"/>
              <w:rPr/>
            </w:pPr>
            <w:r>
              <w:rPr/>
              <w:t>Name and Address of Seller</w:t>
            </w:r>
          </w:p>
        </w:tc>
        <w:tc>
          <w:tcPr>
            <w:tcW w:w="2993"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08" w:type="dxa"/>
            <w:tcBorders/>
            <w:vAlign w:val="center"/>
          </w:tcPr>
          <w:p>
            <w:pPr>
              <w:pStyle w:val="TableContents"/>
              <w:bidi w:val="0"/>
              <w:spacing w:before="0" w:after="283"/>
              <w:jc w:val="left"/>
              <w:rPr/>
            </w:pPr>
            <w:r>
              <w:rPr/>
              <w:t>John C. Ivascu</w:t>
              <w:br/>
              <w:t>10344 Sam Houston Park Drive</w:t>
              <w:br/>
              <w:t>Suite 300</w:t>
              <w:br/>
              <w:t>Houston   TX   77064</w:t>
            </w:r>
          </w:p>
        </w:tc>
        <w:tc>
          <w:tcPr>
            <w:tcW w:w="2993"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5000</w:t>
            </w:r>
          </w:p>
        </w:tc>
        <w:tc>
          <w:tcPr>
            <w:tcW w:w="1775" w:type="dxa"/>
            <w:tcBorders/>
            <w:vAlign w:val="center"/>
          </w:tcPr>
          <w:p>
            <w:pPr>
              <w:pStyle w:val="TableContents"/>
              <w:bidi w:val="0"/>
              <w:spacing w:before="0" w:after="283"/>
              <w:jc w:val="left"/>
              <w:rPr/>
            </w:pPr>
            <w:r>
              <w:rPr/>
              <w:t>353192.41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Remarks</w:t>
            </w:r>
          </w:p>
        </w:tc>
        <w:tc>
          <w:tcPr>
            <w:tcW w:w="6230" w:type="dxa"/>
            <w:tcBorders/>
            <w:vAlign w:val="center"/>
          </w:tcPr>
          <w:p>
            <w:pPr>
              <w:pStyle w:val="TableContents"/>
              <w:bidi w:val="0"/>
              <w:spacing w:before="0" w:after="283"/>
              <w:jc w:val="left"/>
              <w:rPr>
                <w:sz w:val="4"/>
                <w:szCs w:val="4"/>
              </w:rPr>
            </w:pPr>
            <w:r>
              <w:rPr>
                <w:sz w:val="4"/>
                <w:szCs w:val="4"/>
              </w:rPr>
            </w:r>
          </w:p>
        </w:tc>
      </w:tr>
      <w:tr>
        <w:trPr/>
        <w:tc>
          <w:tcPr>
            <w:tcW w:w="3975" w:type="dxa"/>
            <w:tcBorders/>
            <w:vAlign w:val="center"/>
          </w:tcPr>
          <w:p>
            <w:pPr>
              <w:pStyle w:val="TableContents"/>
              <w:bidi w:val="0"/>
              <w:spacing w:before="0" w:after="283"/>
              <w:jc w:val="left"/>
              <w:rPr/>
            </w:pPr>
            <w:r>
              <w:rPr/>
              <w:t>Date of Notice</w:t>
            </w:r>
          </w:p>
        </w:tc>
        <w:tc>
          <w:tcPr>
            <w:tcW w:w="6230" w:type="dxa"/>
            <w:tcBorders/>
            <w:vAlign w:val="center"/>
          </w:tcPr>
          <w:p>
            <w:pPr>
              <w:pStyle w:val="TableContents"/>
              <w:bidi w:val="0"/>
              <w:spacing w:before="0" w:after="0"/>
              <w:jc w:val="left"/>
              <w:rPr/>
            </w:pPr>
            <w:r>
              <w:rPr/>
              <w:t>08/11/2026</w:t>
            </w:r>
          </w:p>
        </w:tc>
      </w:tr>
      <w:tr>
        <w:trPr/>
        <w:tc>
          <w:tcPr>
            <w:tcW w:w="3975" w:type="dxa"/>
            <w:tcBorders/>
            <w:vAlign w:val="center"/>
          </w:tcPr>
          <w:p>
            <w:pPr>
              <w:pStyle w:val="TableContents"/>
              <w:bidi w:val="0"/>
              <w:spacing w:before="0" w:after="283"/>
              <w:jc w:val="left"/>
              <w:rPr/>
            </w:pPr>
            <w:r>
              <w:rPr/>
              <w:t>Date of Plan Adoption or Giving of Instruction, If Relying on Rule 10b5-1</w:t>
            </w:r>
          </w:p>
        </w:tc>
        <w:tc>
          <w:tcPr>
            <w:tcW w:w="6230"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5" w:type="dxa"/>
            <w:tcBorders/>
            <w:vAlign w:val="center"/>
          </w:tcPr>
          <w:p>
            <w:pPr>
              <w:pStyle w:val="TableContents"/>
              <w:bidi w:val="0"/>
              <w:spacing w:before="0" w:after="283"/>
              <w:jc w:val="left"/>
              <w:rPr/>
            </w:pPr>
            <w:r>
              <w:rPr/>
              <w:t>Signature</w:t>
            </w:r>
          </w:p>
        </w:tc>
        <w:tc>
          <w:tcPr>
            <w:tcW w:w="6230" w:type="dxa"/>
            <w:tcBorders/>
            <w:vAlign w:val="center"/>
          </w:tcPr>
          <w:p>
            <w:pPr>
              <w:pStyle w:val="TableContents"/>
              <w:bidi w:val="0"/>
              <w:spacing w:before="0" w:after="0"/>
              <w:jc w:val="left"/>
              <w:rPr/>
            </w:pPr>
            <w:r>
              <w:rPr/>
              <w:t>/s/ Daniel Tucci, as a duly authorized representative of Fidelity Brokerage Services LLC, as attorney-in-fact for John Ivascu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3361</Characters>
  <CharactersWithSpaces>3939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