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IVASCU JOHN C</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FORUM ENERGY TECHNOLOGIES,</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16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9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10344 SAM HOUSTON PARK DRIVE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10/26/2026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General Counsel &amp; CCO</w:t>
      </w:r>
    </w:p>
    <w:p>
      <w:pPr>
        <w:spacing w:after="0" w:line="5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43"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90.08</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79,812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90.1</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75,712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91.04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75,512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executed pursuant to a Rule 10b5-1 Plan that was entered into by the Reporting Person during an open trading window and disclosed by Forum Energy Technologies, Inc. ("FET") in a Form 10-Q filed with the Securities and Exchange Commission (the "SEC") on May 1, 2026 (the "Ivascu 10b5-1 Plan"). The price reported is a weighted average price. These shares were sold in multiple transactions at prices ranging between $90.00 and $90.21. The Reporting Person undertakes to provide to any FET security holder or the staff of the SEC, upon request, full information regarding the number of shares sold at each separate price set forth in this footnote.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executed pursuant to the Ivascu 10b5-1 Plan referenced above. The price reported is a weighted average price. These shares were sold in multiple transactions at prices ranging between</w:t>
      </w:r>
    </w:p>
    <w:p>
      <w:pPr>
        <w:spacing w:after="0" w:line="11" w:lineRule="exact"/>
        <w:rPr>
          <w:sz w:val="20"/>
          <w:szCs w:val="20"/>
          <w:color w:val="auto"/>
        </w:rPr>
      </w:pPr>
    </w:p>
    <w:p>
      <w:pPr>
        <w:ind w:left="40" w:right="440"/>
        <w:spacing w:after="0" w:line="250" w:lineRule="auto"/>
        <w:rPr>
          <w:sz w:val="20"/>
          <w:szCs w:val="20"/>
          <w:color w:val="auto"/>
        </w:rPr>
      </w:pPr>
      <w:r>
        <w:rPr>
          <w:rFonts w:ascii="Times New Roman" w:cs="Times New Roman" w:eastAsia="Times New Roman" w:hAnsi="Times New Roman"/>
          <w:sz w:val="13"/>
          <w:szCs w:val="13"/>
          <w:color w:val="008000"/>
        </w:rPr>
        <w:t>$90.00 and $90.68. The Reporting Person undertakes to provide to any FET security holder or the staff of the SEC, upon request, full information regarding the number of shares sold at each separate price set forth in this footnote.</w:t>
      </w:r>
    </w:p>
    <w:p>
      <w:pPr>
        <w:spacing w:after="0" w:line="21" w:lineRule="exact"/>
        <w:rPr>
          <w:sz w:val="20"/>
          <w:szCs w:val="20"/>
          <w:color w:val="auto"/>
        </w:rPr>
      </w:pPr>
    </w:p>
    <w:p>
      <w:pPr>
        <w:ind w:left="40" w:right="32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executed pursuant to the Ivascu 10b5-1 Plan referenced above. The price reported is a weighted average price. These shares were sold in multiple transactions at prices ranging between $91.04 and $91.05. The Reporting Person undertakes to provide to any FET security holder or the staff of the SEC, upon request, full information regarding the number of shares sold at each separate price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John C. Ivascu</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5836" TargetMode="External"/><Relationship Id="rId14" Type="http://schemas.openxmlformats.org/officeDocument/2006/relationships/hyperlink" Target="http://www.sec.gov/cgi-bin/browse-edgar?action=getcompany&amp;CIK=0001401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2026-10-27T18:43:30Z</dcterms:created>
  <dcterms:modified xsi:type="dcterms:W3CDTF">2026-10-27T18:43:30Z</dcterms:modified>
</cp:coreProperties>
</file>